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C8" w:rsidRDefault="003038C8" w:rsidP="003038C8">
      <w:pPr>
        <w:pStyle w:val="a3"/>
        <w:spacing w:after="360" w:afterAutospacing="0" w:line="33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О Л О Ж Е Н И Е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ОБ ОПРЕДЕЛЕНИИ ПОБЕДИТЕЛЕЙ</w:t>
      </w:r>
    </w:p>
    <w:p w:rsidR="003038C8" w:rsidRDefault="003038C8" w:rsidP="003038C8">
      <w:pPr>
        <w:pStyle w:val="a3"/>
        <w:spacing w:after="360" w:afterAutospacing="0" w:line="33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В случае равенства очков у двух и более команд места команд в итоговой (турнирной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таблице чемпионата определяются по:</w:t>
      </w:r>
      <w:r>
        <w:rPr>
          <w:rFonts w:ascii="Arial" w:hAnsi="Arial" w:cs="Arial"/>
          <w:color w:val="000000"/>
          <w:sz w:val="20"/>
          <w:szCs w:val="20"/>
        </w:rPr>
        <w:br/>
        <w:t>- результатам игр между собой (количество очков, разность забитых и пропущенных мячей, число забитых мячей)</w:t>
      </w:r>
      <w:r>
        <w:rPr>
          <w:rFonts w:ascii="Arial" w:hAnsi="Arial" w:cs="Arial"/>
          <w:color w:val="000000"/>
          <w:sz w:val="20"/>
          <w:szCs w:val="20"/>
        </w:rPr>
        <w:br/>
        <w:t>- лучшей разности забитых и пропущенных мячей во всех матчах;</w:t>
      </w:r>
      <w:r>
        <w:rPr>
          <w:rFonts w:ascii="Arial" w:hAnsi="Arial" w:cs="Arial"/>
          <w:color w:val="000000"/>
          <w:sz w:val="20"/>
          <w:szCs w:val="20"/>
        </w:rPr>
        <w:br/>
        <w:t>- большему числу забитых мячей во всех матчах;</w:t>
      </w:r>
      <w:r>
        <w:rPr>
          <w:rFonts w:ascii="Arial" w:hAnsi="Arial" w:cs="Arial"/>
          <w:color w:val="000000"/>
          <w:sz w:val="20"/>
          <w:szCs w:val="20"/>
        </w:rPr>
        <w:br/>
        <w:t>- по наименьшему числу красных карточек, полученных игроками данных команд в текущем чемпионате;</w:t>
      </w:r>
      <w:r>
        <w:rPr>
          <w:rFonts w:ascii="Arial" w:hAnsi="Arial" w:cs="Arial"/>
          <w:color w:val="000000"/>
          <w:sz w:val="20"/>
          <w:szCs w:val="20"/>
        </w:rPr>
        <w:br/>
        <w:t>- по наименьшему числу желтых карточек, полученных игроками данных команд в текущем чемпионате.</w:t>
      </w:r>
      <w:r>
        <w:rPr>
          <w:rFonts w:ascii="Arial" w:hAnsi="Arial" w:cs="Arial"/>
          <w:color w:val="000000"/>
          <w:sz w:val="20"/>
          <w:szCs w:val="20"/>
        </w:rPr>
        <w:br/>
        <w:t>2. При равенстве всех этих показателей места команд определяются жребием.</w:t>
      </w:r>
    </w:p>
    <w:p w:rsidR="003038C8" w:rsidRDefault="003038C8" w:rsidP="003038C8">
      <w:pPr>
        <w:pStyle w:val="a3"/>
        <w:spacing w:after="360" w:afterAutospacing="0" w:line="33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Изменение в положение о переносах игр</w:t>
      </w:r>
      <w:r>
        <w:rPr>
          <w:rFonts w:ascii="Arial" w:hAnsi="Arial" w:cs="Arial"/>
          <w:color w:val="000000"/>
          <w:sz w:val="20"/>
          <w:szCs w:val="20"/>
        </w:rPr>
        <w:br/>
        <w:t>1.1. В случае занятости стадиона или спортзала другими соревнованиями, внепланового закрытия в связи с аварийными, ремонтными работами или по другим причинам, протекания кровли над игровой площадкой матч переносится автоматически без каких-либо согласований.</w:t>
      </w:r>
    </w:p>
    <w:p w:rsidR="00A160E2" w:rsidRDefault="00A160E2"/>
    <w:sectPr w:rsidR="00A160E2" w:rsidSect="00A1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8C8"/>
    <w:rsid w:val="003038C8"/>
    <w:rsid w:val="00A1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Организация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</cp:revision>
  <dcterms:created xsi:type="dcterms:W3CDTF">2013-12-31T08:53:00Z</dcterms:created>
  <dcterms:modified xsi:type="dcterms:W3CDTF">2013-12-31T08:53:00Z</dcterms:modified>
</cp:coreProperties>
</file>